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5B00" w14:textId="03B72CBD" w:rsidR="001963ED" w:rsidRPr="000F0609" w:rsidRDefault="001963ED" w:rsidP="000F0609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F0609">
        <w:rPr>
          <w:rFonts w:ascii="Arial" w:hAnsi="Arial" w:cs="Arial"/>
          <w:b/>
          <w:bCs/>
          <w:sz w:val="24"/>
          <w:szCs w:val="24"/>
        </w:rPr>
        <w:t>Editorial Familia de Revistas Científicas UNITEPC</w:t>
      </w:r>
    </w:p>
    <w:p w14:paraId="53E2CAFF" w14:textId="068D3D38" w:rsidR="001963ED" w:rsidRPr="000F0609" w:rsidRDefault="001963ED" w:rsidP="000F0609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0F0609">
        <w:rPr>
          <w:rFonts w:ascii="Arial" w:hAnsi="Arial" w:cs="Arial"/>
          <w:sz w:val="24"/>
          <w:szCs w:val="24"/>
        </w:rPr>
        <w:t>La Editorial Familia de Revistas Científicas UNITEPC es reconocida como una destacada publicación en el ámbito de la salud en la región. Su catálogo incluye revistas especializadas en medicina, odontología y veterinaria, las cuales se distinguen por su excelencia y rigurosidad. Estas publicaciones se someten a procesos de selección y revisión exhaustivos llevados a cabo por un comité editorial altamente cualificado. Además, las revistas están indexadas en plataformas internacionales, lo que las convierte en un espacio relevante para la difusión de investigaciones y avances en el campo de la salud.</w:t>
      </w:r>
    </w:p>
    <w:p w14:paraId="38CA25F1" w14:textId="24B2EBFC" w:rsidR="00790CF9" w:rsidRPr="000F0609" w:rsidRDefault="00790CF9" w:rsidP="000F0609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0F0609">
        <w:rPr>
          <w:rFonts w:ascii="Arial" w:hAnsi="Arial" w:cs="Arial"/>
          <w:sz w:val="24"/>
          <w:szCs w:val="24"/>
        </w:rPr>
        <w:t>Además, la Editorial Familia de Revistas Científicas UNITEPC fomenta la investigación a través de sus centros de investigación, como el CISPU (Centro de Investigación de Salud Pública) y el CIMU (Centro de Investigación de Medicina), ubicados en las sedes de Cochabamba y Cobija. En el campo de la odontología, destaca el CIO (Centro de Investigación de Odontología), mientras que en veterinaria se encuentra el Centro de Investigación y Formación Veterinaria. Estos centros se agrupan bajo el Instituto de Investigación de Salud UNITEPC, consolidando así un sólido respaldo a la investigación científica en el ámbito de la salud.</w:t>
      </w:r>
    </w:p>
    <w:p w14:paraId="05F71FAB" w14:textId="7196ED47" w:rsidR="00551026" w:rsidRPr="000F0609" w:rsidRDefault="00551026" w:rsidP="000F0609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0F0609">
        <w:rPr>
          <w:rFonts w:ascii="Arial" w:hAnsi="Arial" w:cs="Arial"/>
          <w:sz w:val="24"/>
          <w:szCs w:val="24"/>
        </w:rPr>
        <w:t>La Editorial tiene la importante tarea de llevar a cabo la selección, edición, producción y distribución de diversas publicaciones, como libros, revistas científicas y otros materiales de acceso abierto al público. Además, brinda asesoramiento a los autores durante el proceso de creación de sus obras y se encarga de promocionarlas una vez que están publicadas, garantizando así su difusión y visibilidad.</w:t>
      </w:r>
    </w:p>
    <w:p w14:paraId="0EE0E6BA" w14:textId="77777777" w:rsidR="006D224D" w:rsidRDefault="006D224D" w:rsidP="000F0609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0F0609">
        <w:rPr>
          <w:rFonts w:ascii="Arial" w:hAnsi="Arial" w:cs="Arial"/>
          <w:sz w:val="24"/>
          <w:szCs w:val="24"/>
        </w:rPr>
        <w:t>Extiendo una cordial invitación a los profesionales de diversas áreas de la salud de la UNITEPC para unirse a esta familia editorial y contribuir a mantener el más alto nivel de calidad en nuestra universidad. Su participación nos ayudará a preservar y fortalecer la excelencia que nos distingue en el campo de la salud. Juntos, podemos continuar elevando los estándares y garantizando un entorno académico enriquecedor para todos.</w:t>
      </w:r>
    </w:p>
    <w:p w14:paraId="151AFA31" w14:textId="77777777" w:rsidR="000F0609" w:rsidRPr="000F0609" w:rsidRDefault="000F0609" w:rsidP="000F0609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650029A9" w14:textId="4F98B244" w:rsidR="006D224D" w:rsidRDefault="000F0609" w:rsidP="000F0609">
      <w:pPr>
        <w:spacing w:before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Luis Fernando Rojas Terrazas</w:t>
      </w:r>
    </w:p>
    <w:p w14:paraId="217CC17F" w14:textId="46FCD6FC" w:rsidR="001963ED" w:rsidRPr="000F0609" w:rsidRDefault="000F0609" w:rsidP="000F0609">
      <w:pPr>
        <w:spacing w:before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General </w:t>
      </w:r>
      <w:r w:rsidRPr="000F0609">
        <w:rPr>
          <w:rFonts w:ascii="Arial" w:hAnsi="Arial" w:cs="Arial"/>
          <w:sz w:val="24"/>
          <w:szCs w:val="24"/>
        </w:rPr>
        <w:t>Editorial Familia de Revistas Científicas UNITEPC</w:t>
      </w:r>
    </w:p>
    <w:sectPr w:rsidR="001963ED" w:rsidRPr="000F0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ED"/>
    <w:rsid w:val="000F0609"/>
    <w:rsid w:val="001963ED"/>
    <w:rsid w:val="00551026"/>
    <w:rsid w:val="005D0EE0"/>
    <w:rsid w:val="006D224D"/>
    <w:rsid w:val="00790CF9"/>
    <w:rsid w:val="00E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E178"/>
  <w15:chartTrackingRefBased/>
  <w15:docId w15:val="{61378A04-58BF-4E17-882E-42EF12E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SNIS</dc:creator>
  <cp:keywords/>
  <dc:description/>
  <cp:lastModifiedBy>Luis Rojas Terrazas</cp:lastModifiedBy>
  <cp:revision>2</cp:revision>
  <dcterms:created xsi:type="dcterms:W3CDTF">2023-06-29T19:18:00Z</dcterms:created>
  <dcterms:modified xsi:type="dcterms:W3CDTF">2023-06-29T19:18:00Z</dcterms:modified>
</cp:coreProperties>
</file>